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/>
      </w:pP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CAPACITY PLANNING</w:t>
      </w:r>
    </w:p>
    <w:p>
      <w:pPr>
        <w:jc w:val="center"/>
      </w:pPr>
      <w:r>
        <w:rPr>
          <w:rFonts w:ascii="Arial" w:cs="Arial" w:eastAsia="Arial" w:hAnsi="Arial"/>
          <w:b/>
          <w:bCs/>
          <w:color w:val="1B4F72"/>
          <w:sz w:val="56"/>
          <w:szCs w:val="56"/>
        </w:rPr>
        <w:t xml:space="preserve">GUIDE</w:t>
      </w:r>
    </w:p>
    <w:p>
      <w:pPr>
        <w:spacing w:before="3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Resource Forecasting &amp; Scaling Strategy</w:t>
      </w:r>
    </w:p>
    <w:p>
      <w:r>
        <w:br w:type="page"/>
      </w:r>
    </w:p>
    <w:p>
      <w:pPr>
        <w:pStyle w:val="Heading1"/>
      </w:pPr>
      <w:r>
        <w:t xml:space="preserve">1. Current Resource Baseline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 Type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Capacity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Avg Utilization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Peak Utilization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Capacity Units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[CU count]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Storage (OneLake)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[TB]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Spark Compute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[vCores]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SQL Endpoint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[Capacity]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Growth Projections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800"/>
        <w:gridCol w:w="1800"/>
        <w:gridCol w:w="1800"/>
        <w:gridCol w:w="16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Metric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6 Months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12 Months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Growth Rate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Volume (TB)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[%/month]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Daily Row Ingestion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[X]M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[%/month]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Concurrent Users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[%/month]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Number of Pipelines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[%/month]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Capacity Scaling Triggers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000"/>
        <w:gridCol w:w="2500"/>
        <w:gridCol w:w="20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Trigger Condition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Lead Time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Compute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Avg utilization &gt;75% for 7 days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Scale up capacity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day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Storage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&gt;80% capacity consumed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Expand storage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Immediate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Memory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OOM errors or &gt;90% usage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Increase memory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day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Query Performance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P95 latency &gt;SLA for 3 days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Scale/optimize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week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Cost Projections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500"/>
        <w:gridCol w:w="2500"/>
        <w:gridCol w:w="208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Cost Category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Current Monthly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6 Month Forecast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12 Month Forecast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Fabric Capacity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Storage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Networking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  <w:tc>
          <w:tcPr>
            <w:tcW w:type="dxa" w:w="2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[$X]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Capacity Planning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2026-01-08T16:47:31.784Z</dcterms:created>
  <dcterms:modified xsi:type="dcterms:W3CDTF">2026-01-08T16:47:31.784Z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